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DBF" w:rsidRDefault="005147EA" w:rsidP="005147EA">
      <w:pPr>
        <w:jc w:val="center"/>
        <w:rPr>
          <w:sz w:val="24"/>
          <w:u w:val="single"/>
        </w:rPr>
      </w:pPr>
      <w:r>
        <w:rPr>
          <w:sz w:val="24"/>
          <w:u w:val="single"/>
        </w:rPr>
        <w:t>Weekly #</w:t>
      </w:r>
      <w:r w:rsidR="007043C3">
        <w:rPr>
          <w:sz w:val="24"/>
          <w:u w:val="single"/>
        </w:rPr>
        <w:t>7</w:t>
      </w:r>
    </w:p>
    <w:p w:rsidR="005147EA" w:rsidRPr="005147EA" w:rsidRDefault="005147EA" w:rsidP="007108CC">
      <w:pPr>
        <w:pStyle w:val="NormalWeb"/>
        <w:shd w:val="clear" w:color="auto" w:fill="FFFFFF"/>
        <w:jc w:val="center"/>
        <w:rPr>
          <w:rStyle w:val="Strong"/>
          <w:rFonts w:asciiTheme="minorHAnsi" w:hAnsiTheme="minorHAnsi" w:cstheme="minorHAnsi"/>
          <w:szCs w:val="26"/>
        </w:rPr>
      </w:pPr>
      <w:r>
        <w:rPr>
          <w:rStyle w:val="Strong"/>
          <w:rFonts w:asciiTheme="minorHAnsi" w:hAnsiTheme="minorHAnsi" w:cstheme="minorHAnsi"/>
          <w:szCs w:val="26"/>
        </w:rPr>
        <w:t>Henry Clay’s American System</w:t>
      </w:r>
    </w:p>
    <w:p w:rsidR="005147EA" w:rsidRPr="005147EA" w:rsidRDefault="005147EA" w:rsidP="005147EA">
      <w:pPr>
        <w:pStyle w:val="NormalWeb"/>
        <w:shd w:val="clear" w:color="auto" w:fill="FFFFFF"/>
        <w:rPr>
          <w:rFonts w:asciiTheme="minorHAnsi" w:hAnsiTheme="minorHAnsi" w:cstheme="minorHAnsi"/>
          <w:szCs w:val="26"/>
        </w:rPr>
      </w:pPr>
      <w:r w:rsidRPr="005147EA">
        <w:rPr>
          <w:rStyle w:val="Strong"/>
          <w:rFonts w:asciiTheme="minorHAnsi" w:hAnsiTheme="minorHAnsi" w:cstheme="minorHAnsi"/>
          <w:b w:val="0"/>
          <w:szCs w:val="26"/>
        </w:rPr>
        <w:t>The American System</w:t>
      </w:r>
      <w:r w:rsidRPr="005147EA">
        <w:rPr>
          <w:rFonts w:asciiTheme="minorHAnsi" w:hAnsiTheme="minorHAnsi" w:cstheme="minorHAnsi"/>
          <w:szCs w:val="26"/>
        </w:rPr>
        <w:t> was a program for economic development championed in the era following the War of 1812 by </w:t>
      </w:r>
      <w:hyperlink r:id="rId5" w:history="1">
        <w:r w:rsidRPr="005147EA">
          <w:rPr>
            <w:rStyle w:val="Hyperlink"/>
            <w:rFonts w:asciiTheme="minorHAnsi" w:hAnsiTheme="minorHAnsi" w:cstheme="minorHAnsi"/>
            <w:color w:val="auto"/>
            <w:szCs w:val="26"/>
            <w:u w:val="none"/>
          </w:rPr>
          <w:t>Henry Clay</w:t>
        </w:r>
      </w:hyperlink>
      <w:r w:rsidRPr="005147EA">
        <w:rPr>
          <w:rFonts w:asciiTheme="minorHAnsi" w:hAnsiTheme="minorHAnsi" w:cstheme="minorHAnsi"/>
          <w:szCs w:val="26"/>
        </w:rPr>
        <w:t xml:space="preserve">, one of the most influential members of Congress in the early 19th century. Clay's idea was that the federal government should implement protective tariffs and internal </w:t>
      </w:r>
      <w:r>
        <w:rPr>
          <w:rFonts w:asciiTheme="minorHAnsi" w:hAnsiTheme="minorHAnsi" w:cstheme="minorHAnsi"/>
          <w:szCs w:val="26"/>
        </w:rPr>
        <w:t>improvements to</w:t>
      </w:r>
      <w:r w:rsidRPr="005147EA">
        <w:rPr>
          <w:rFonts w:asciiTheme="minorHAnsi" w:hAnsiTheme="minorHAnsi" w:cstheme="minorHAnsi"/>
          <w:szCs w:val="26"/>
        </w:rPr>
        <w:t xml:space="preserve"> help develop the nation's economy.</w:t>
      </w:r>
    </w:p>
    <w:p w:rsidR="005147EA" w:rsidRPr="005147EA" w:rsidRDefault="005147EA" w:rsidP="005147EA">
      <w:pPr>
        <w:pStyle w:val="NormalWeb"/>
        <w:shd w:val="clear" w:color="auto" w:fill="FFFFFF"/>
        <w:rPr>
          <w:rFonts w:asciiTheme="minorHAnsi" w:hAnsiTheme="minorHAnsi" w:cstheme="minorHAnsi"/>
          <w:szCs w:val="26"/>
        </w:rPr>
      </w:pPr>
      <w:r w:rsidRPr="005147EA">
        <w:rPr>
          <w:rFonts w:asciiTheme="minorHAnsi" w:hAnsiTheme="minorHAnsi" w:cstheme="minorHAnsi"/>
          <w:szCs w:val="26"/>
        </w:rPr>
        <w:t xml:space="preserve">Clay's basic argument for the program was that by protecting American manufacturers from foreign competition, ever-increasing internal markets would spur American industries to grow. For example, people in the Pittsburgh region could sell iron to the cities of the East Coast, in place of iron which had been imported from Britain. </w:t>
      </w:r>
    </w:p>
    <w:p w:rsidR="005147EA" w:rsidRPr="005147EA" w:rsidRDefault="005147EA" w:rsidP="005147EA">
      <w:pPr>
        <w:pStyle w:val="NormalWeb"/>
        <w:shd w:val="clear" w:color="auto" w:fill="FFFFFF"/>
        <w:rPr>
          <w:rFonts w:asciiTheme="minorHAnsi" w:hAnsiTheme="minorHAnsi" w:cstheme="minorHAnsi"/>
          <w:szCs w:val="26"/>
        </w:rPr>
      </w:pPr>
      <w:r w:rsidRPr="005147EA">
        <w:rPr>
          <w:rFonts w:asciiTheme="minorHAnsi" w:hAnsiTheme="minorHAnsi" w:cstheme="minorHAnsi"/>
          <w:szCs w:val="26"/>
        </w:rPr>
        <w:t>Clay also envisioned a diversified American economy in which agricultural interests and manufacturers would exist side by side. Essentially, he saw beyond the argument of whether the United States would be an in</w:t>
      </w:r>
      <w:r>
        <w:rPr>
          <w:rFonts w:asciiTheme="minorHAnsi" w:hAnsiTheme="minorHAnsi" w:cstheme="minorHAnsi"/>
          <w:szCs w:val="26"/>
        </w:rPr>
        <w:t xml:space="preserve">dustrial or agricultural nation that was developing and beginning to divide the North and South. He argued the U.S. could be both a nation of industry and a nation of agriculture. </w:t>
      </w:r>
    </w:p>
    <w:p w:rsidR="005147EA" w:rsidRPr="005147EA" w:rsidRDefault="005147EA" w:rsidP="005147EA">
      <w:pPr>
        <w:pStyle w:val="NormalWeb"/>
        <w:shd w:val="clear" w:color="auto" w:fill="FFFFFF"/>
        <w:rPr>
          <w:rFonts w:asciiTheme="minorHAnsi" w:hAnsiTheme="minorHAnsi" w:cstheme="minorHAnsi"/>
          <w:szCs w:val="26"/>
        </w:rPr>
      </w:pPr>
      <w:r w:rsidRPr="005147EA">
        <w:rPr>
          <w:rFonts w:asciiTheme="minorHAnsi" w:hAnsiTheme="minorHAnsi" w:cstheme="minorHAnsi"/>
          <w:szCs w:val="26"/>
        </w:rPr>
        <w:t>When he would advocate for his American System, Clay would focus on the need to build growing home markets for American goods. He contended that blocking cheap imported goods would ultimately benefit all Americans.</w:t>
      </w:r>
    </w:p>
    <w:p w:rsidR="005147EA" w:rsidRPr="005147EA" w:rsidRDefault="005147EA" w:rsidP="005147EA">
      <w:pPr>
        <w:pStyle w:val="NormalWeb"/>
        <w:shd w:val="clear" w:color="auto" w:fill="FFFFFF"/>
        <w:rPr>
          <w:rFonts w:asciiTheme="minorHAnsi" w:hAnsiTheme="minorHAnsi" w:cstheme="minorHAnsi"/>
          <w:szCs w:val="26"/>
        </w:rPr>
      </w:pPr>
      <w:r w:rsidRPr="005147EA">
        <w:rPr>
          <w:rFonts w:asciiTheme="minorHAnsi" w:hAnsiTheme="minorHAnsi" w:cstheme="minorHAnsi"/>
          <w:szCs w:val="26"/>
        </w:rPr>
        <w:t>His program had a strong nationalist appeal. Clay's urging to develop home markets would protect the United States from uncertain foreign events. And that self-reliance could ensure the nation was protected from shortages of goods caused by distant events. That argument had great resonance, especially in the period following the War of 1812 and Europe's Napoleonic Wars. During the years of conflict, American businesses had suffered from disruptions.</w:t>
      </w:r>
    </w:p>
    <w:p w:rsidR="005147EA" w:rsidRPr="005147EA" w:rsidRDefault="005147EA" w:rsidP="005147EA">
      <w:pPr>
        <w:pStyle w:val="NormalWeb"/>
        <w:shd w:val="clear" w:color="auto" w:fill="FFFFFF"/>
        <w:rPr>
          <w:rFonts w:asciiTheme="minorHAnsi" w:hAnsiTheme="minorHAnsi" w:cstheme="minorHAnsi"/>
          <w:szCs w:val="26"/>
        </w:rPr>
      </w:pPr>
      <w:r w:rsidRPr="005147EA">
        <w:rPr>
          <w:rFonts w:asciiTheme="minorHAnsi" w:hAnsiTheme="minorHAnsi" w:cstheme="minorHAnsi"/>
          <w:szCs w:val="26"/>
        </w:rPr>
        <w:t>Examples of the ideas put into practice would be the building of the </w:t>
      </w:r>
      <w:hyperlink r:id="rId6" w:history="1">
        <w:r w:rsidRPr="005147EA">
          <w:rPr>
            <w:rStyle w:val="Hyperlink"/>
            <w:rFonts w:asciiTheme="minorHAnsi" w:hAnsiTheme="minorHAnsi" w:cstheme="minorHAnsi"/>
            <w:color w:val="auto"/>
            <w:szCs w:val="26"/>
            <w:u w:val="none"/>
          </w:rPr>
          <w:t>National Road</w:t>
        </w:r>
      </w:hyperlink>
      <w:r w:rsidRPr="005147EA">
        <w:rPr>
          <w:rFonts w:asciiTheme="minorHAnsi" w:hAnsiTheme="minorHAnsi" w:cstheme="minorHAnsi"/>
          <w:szCs w:val="26"/>
        </w:rPr>
        <w:t>, the chartering of the </w:t>
      </w:r>
      <w:hyperlink r:id="rId7" w:history="1">
        <w:r w:rsidRPr="005147EA">
          <w:rPr>
            <w:rStyle w:val="Hyperlink"/>
            <w:rFonts w:asciiTheme="minorHAnsi" w:hAnsiTheme="minorHAnsi" w:cstheme="minorHAnsi"/>
            <w:color w:val="auto"/>
            <w:szCs w:val="26"/>
            <w:u w:val="none"/>
          </w:rPr>
          <w:t>Second Bank of the United States</w:t>
        </w:r>
      </w:hyperlink>
      <w:r w:rsidRPr="005147EA">
        <w:rPr>
          <w:rFonts w:asciiTheme="minorHAnsi" w:hAnsiTheme="minorHAnsi" w:cstheme="minorHAnsi"/>
          <w:szCs w:val="26"/>
        </w:rPr>
        <w:t xml:space="preserve"> in 1816, and </w:t>
      </w:r>
      <w:r>
        <w:rPr>
          <w:rFonts w:asciiTheme="minorHAnsi" w:hAnsiTheme="minorHAnsi" w:cstheme="minorHAnsi"/>
          <w:szCs w:val="26"/>
        </w:rPr>
        <w:t>a</w:t>
      </w:r>
      <w:r w:rsidRPr="005147EA">
        <w:rPr>
          <w:rFonts w:asciiTheme="minorHAnsi" w:hAnsiTheme="minorHAnsi" w:cstheme="minorHAnsi"/>
          <w:szCs w:val="26"/>
        </w:rPr>
        <w:t xml:space="preserve"> protective tariff, which was passed in 1816. Clay's American System was </w:t>
      </w:r>
      <w:r>
        <w:rPr>
          <w:rFonts w:asciiTheme="minorHAnsi" w:hAnsiTheme="minorHAnsi" w:cstheme="minorHAnsi"/>
          <w:szCs w:val="26"/>
        </w:rPr>
        <w:t>put into place</w:t>
      </w:r>
      <w:r w:rsidRPr="005147EA">
        <w:rPr>
          <w:rFonts w:asciiTheme="minorHAnsi" w:hAnsiTheme="minorHAnsi" w:cstheme="minorHAnsi"/>
          <w:szCs w:val="26"/>
        </w:rPr>
        <w:t xml:space="preserve"> during the </w:t>
      </w:r>
      <w:hyperlink r:id="rId8" w:history="1">
        <w:r w:rsidRPr="005147EA">
          <w:rPr>
            <w:rStyle w:val="Hyperlink"/>
            <w:rFonts w:asciiTheme="minorHAnsi" w:hAnsiTheme="minorHAnsi" w:cstheme="minorHAnsi"/>
            <w:color w:val="auto"/>
            <w:szCs w:val="26"/>
            <w:u w:val="none"/>
          </w:rPr>
          <w:t>Era of Good Feelings</w:t>
        </w:r>
      </w:hyperlink>
      <w:r w:rsidRPr="005147EA">
        <w:rPr>
          <w:rFonts w:asciiTheme="minorHAnsi" w:hAnsiTheme="minorHAnsi" w:cstheme="minorHAnsi"/>
          <w:szCs w:val="26"/>
        </w:rPr>
        <w:t>, which corresponded with the presidency of </w:t>
      </w:r>
      <w:hyperlink r:id="rId9" w:history="1">
        <w:r w:rsidRPr="005147EA">
          <w:rPr>
            <w:rStyle w:val="Hyperlink"/>
            <w:rFonts w:asciiTheme="minorHAnsi" w:hAnsiTheme="minorHAnsi" w:cstheme="minorHAnsi"/>
            <w:color w:val="auto"/>
            <w:szCs w:val="26"/>
            <w:u w:val="none"/>
          </w:rPr>
          <w:t>James Monroe</w:t>
        </w:r>
      </w:hyperlink>
      <w:r w:rsidRPr="005147EA">
        <w:rPr>
          <w:rFonts w:asciiTheme="minorHAnsi" w:hAnsiTheme="minorHAnsi" w:cstheme="minorHAnsi"/>
          <w:szCs w:val="26"/>
        </w:rPr>
        <w:t> from 1817 to 1825.</w:t>
      </w:r>
    </w:p>
    <w:p w:rsidR="005147EA" w:rsidRPr="005147EA" w:rsidRDefault="005147EA" w:rsidP="005147EA">
      <w:pPr>
        <w:pStyle w:val="NormalWeb"/>
        <w:shd w:val="clear" w:color="auto" w:fill="FFFFFF"/>
        <w:rPr>
          <w:rFonts w:asciiTheme="minorHAnsi" w:hAnsiTheme="minorHAnsi" w:cstheme="minorHAnsi"/>
          <w:szCs w:val="26"/>
        </w:rPr>
      </w:pPr>
      <w:r w:rsidRPr="005147EA">
        <w:rPr>
          <w:rFonts w:asciiTheme="minorHAnsi" w:hAnsiTheme="minorHAnsi" w:cstheme="minorHAnsi"/>
          <w:szCs w:val="26"/>
        </w:rPr>
        <w:t>Clay, who had served as a Congressman and a Senator from Kentucky, </w:t>
      </w:r>
      <w:hyperlink r:id="rId10" w:history="1">
        <w:r w:rsidRPr="005147EA">
          <w:rPr>
            <w:rStyle w:val="Hyperlink"/>
            <w:rFonts w:asciiTheme="minorHAnsi" w:hAnsiTheme="minorHAnsi" w:cstheme="minorHAnsi"/>
            <w:color w:val="auto"/>
            <w:szCs w:val="26"/>
            <w:u w:val="none"/>
          </w:rPr>
          <w:t>ran for president in 1824</w:t>
        </w:r>
      </w:hyperlink>
      <w:r w:rsidRPr="005147EA">
        <w:rPr>
          <w:rFonts w:asciiTheme="minorHAnsi" w:hAnsiTheme="minorHAnsi" w:cstheme="minorHAnsi"/>
          <w:szCs w:val="26"/>
        </w:rPr>
        <w:t> and 1832 and advocated extending the American System. But by that time sectional disputes made aspects of his plans controversial.</w:t>
      </w:r>
    </w:p>
    <w:p w:rsidR="005147EA" w:rsidRPr="005147EA" w:rsidRDefault="005147EA" w:rsidP="005147EA">
      <w:pPr>
        <w:pStyle w:val="NormalWeb"/>
        <w:shd w:val="clear" w:color="auto" w:fill="FFFFFF"/>
        <w:rPr>
          <w:rFonts w:asciiTheme="minorHAnsi" w:hAnsiTheme="minorHAnsi" w:cstheme="minorHAnsi"/>
          <w:szCs w:val="26"/>
        </w:rPr>
      </w:pPr>
      <w:r w:rsidRPr="005147EA">
        <w:rPr>
          <w:rFonts w:asciiTheme="minorHAnsi" w:hAnsiTheme="minorHAnsi" w:cstheme="minorHAnsi"/>
          <w:szCs w:val="26"/>
        </w:rPr>
        <w:t xml:space="preserve">Clay's arguments for high tariffs persisted for decades in various forms and were often met with stiff opposition. Clay himself ran for president as late as 1844 and remained a potent force in American politics until his death in 1852. </w:t>
      </w:r>
    </w:p>
    <w:p w:rsidR="005147EA" w:rsidRDefault="005147EA" w:rsidP="005147EA">
      <w:pPr>
        <w:pStyle w:val="NormalWeb"/>
        <w:shd w:val="clear" w:color="auto" w:fill="FFFFFF"/>
        <w:rPr>
          <w:rFonts w:asciiTheme="minorHAnsi" w:hAnsiTheme="minorHAnsi" w:cstheme="minorHAnsi"/>
          <w:szCs w:val="26"/>
        </w:rPr>
      </w:pPr>
      <w:r w:rsidRPr="005147EA">
        <w:rPr>
          <w:rFonts w:asciiTheme="minorHAnsi" w:hAnsiTheme="minorHAnsi" w:cstheme="minorHAnsi"/>
          <w:szCs w:val="26"/>
        </w:rPr>
        <w:t>Clay's American System was perhaps ahead of its time, and the general concepts of tariffs and internal improvements did eventually become standard government policy in the late 1800s. </w:t>
      </w:r>
    </w:p>
    <w:p w:rsidR="007108CC" w:rsidRDefault="007108CC" w:rsidP="005147EA">
      <w:pPr>
        <w:pStyle w:val="NormalWeb"/>
        <w:shd w:val="clear" w:color="auto" w:fill="FFFFFF"/>
        <w:rPr>
          <w:rFonts w:asciiTheme="minorHAnsi" w:hAnsiTheme="minorHAnsi" w:cstheme="minorHAnsi"/>
          <w:szCs w:val="26"/>
        </w:rPr>
      </w:pPr>
    </w:p>
    <w:p w:rsidR="007108CC" w:rsidRDefault="007108CC" w:rsidP="005147EA">
      <w:pPr>
        <w:pStyle w:val="NormalWeb"/>
        <w:shd w:val="clear" w:color="auto" w:fill="FFFFFF"/>
        <w:rPr>
          <w:rFonts w:asciiTheme="minorHAnsi" w:hAnsiTheme="minorHAnsi" w:cstheme="minorHAnsi"/>
          <w:szCs w:val="26"/>
        </w:rPr>
      </w:pPr>
    </w:p>
    <w:p w:rsidR="007108CC" w:rsidRPr="00985522" w:rsidRDefault="007108CC" w:rsidP="007108CC">
      <w:pPr>
        <w:spacing w:after="0" w:line="240" w:lineRule="auto"/>
        <w:rPr>
          <w:sz w:val="24"/>
        </w:rPr>
      </w:pPr>
      <w:r w:rsidRPr="00985522">
        <w:rPr>
          <w:sz w:val="24"/>
        </w:rPr>
        <w:lastRenderedPageBreak/>
        <w:t>Name: ________________________________________</w:t>
      </w:r>
      <w:r w:rsidRPr="00985522">
        <w:rPr>
          <w:sz w:val="24"/>
        </w:rPr>
        <w:tab/>
      </w:r>
      <w:r w:rsidRPr="00985522">
        <w:rPr>
          <w:sz w:val="24"/>
        </w:rPr>
        <w:tab/>
      </w:r>
      <w:r w:rsidRPr="00985522">
        <w:rPr>
          <w:sz w:val="24"/>
        </w:rPr>
        <w:tab/>
      </w:r>
      <w:r w:rsidRPr="00985522">
        <w:rPr>
          <w:sz w:val="24"/>
        </w:rPr>
        <w:tab/>
      </w:r>
      <w:r w:rsidRPr="00985522">
        <w:rPr>
          <w:sz w:val="24"/>
        </w:rPr>
        <w:tab/>
      </w:r>
      <w:r w:rsidRPr="00985522">
        <w:rPr>
          <w:sz w:val="24"/>
        </w:rPr>
        <w:tab/>
        <w:t>Date: _______</w:t>
      </w:r>
    </w:p>
    <w:p w:rsidR="007108CC" w:rsidRPr="00985522" w:rsidRDefault="007108CC" w:rsidP="007108CC">
      <w:pPr>
        <w:spacing w:after="0" w:line="240" w:lineRule="auto"/>
        <w:rPr>
          <w:sz w:val="24"/>
        </w:rPr>
      </w:pPr>
      <w:r w:rsidRPr="00985522">
        <w:rPr>
          <w:sz w:val="24"/>
        </w:rPr>
        <w:t>US History</w:t>
      </w:r>
      <w:r w:rsidRPr="00985522">
        <w:rPr>
          <w:sz w:val="24"/>
        </w:rPr>
        <w:tab/>
      </w:r>
      <w:r w:rsidRPr="00985522">
        <w:rPr>
          <w:sz w:val="24"/>
        </w:rPr>
        <w:tab/>
      </w:r>
      <w:r w:rsidRPr="00985522">
        <w:rPr>
          <w:sz w:val="24"/>
        </w:rPr>
        <w:tab/>
      </w:r>
      <w:r w:rsidRPr="00985522">
        <w:rPr>
          <w:sz w:val="24"/>
        </w:rPr>
        <w:tab/>
      </w:r>
      <w:r w:rsidRPr="00985522">
        <w:rPr>
          <w:sz w:val="24"/>
        </w:rPr>
        <w:tab/>
      </w:r>
      <w:r w:rsidRPr="00985522">
        <w:rPr>
          <w:sz w:val="24"/>
        </w:rPr>
        <w:tab/>
      </w:r>
      <w:r>
        <w:rPr>
          <w:sz w:val="24"/>
        </w:rPr>
        <w:tab/>
      </w:r>
      <w:r>
        <w:rPr>
          <w:sz w:val="24"/>
        </w:rPr>
        <w:tab/>
      </w:r>
      <w:r>
        <w:rPr>
          <w:sz w:val="24"/>
        </w:rPr>
        <w:tab/>
      </w:r>
      <w:r>
        <w:rPr>
          <w:sz w:val="24"/>
        </w:rPr>
        <w:tab/>
      </w:r>
      <w:r>
        <w:rPr>
          <w:sz w:val="24"/>
        </w:rPr>
        <w:tab/>
      </w:r>
      <w:r>
        <w:rPr>
          <w:sz w:val="24"/>
        </w:rPr>
        <w:tab/>
        <w:t xml:space="preserve">       Weekly #</w:t>
      </w:r>
      <w:r w:rsidR="007043C3">
        <w:rPr>
          <w:sz w:val="24"/>
        </w:rPr>
        <w:t>7</w:t>
      </w:r>
      <w:bookmarkStart w:id="0" w:name="_GoBack"/>
      <w:bookmarkEnd w:id="0"/>
    </w:p>
    <w:p w:rsidR="007108CC" w:rsidRPr="00985522" w:rsidRDefault="007108CC" w:rsidP="007108CC">
      <w:pPr>
        <w:spacing w:after="0" w:line="240" w:lineRule="auto"/>
        <w:rPr>
          <w:sz w:val="24"/>
        </w:rPr>
      </w:pPr>
    </w:p>
    <w:p w:rsidR="007108CC" w:rsidRPr="00985522" w:rsidRDefault="007108CC" w:rsidP="007108CC">
      <w:pPr>
        <w:spacing w:after="0" w:line="240" w:lineRule="auto"/>
        <w:rPr>
          <w:sz w:val="24"/>
        </w:rPr>
      </w:pPr>
    </w:p>
    <w:p w:rsidR="007108CC" w:rsidRDefault="007108CC" w:rsidP="007108CC">
      <w:pPr>
        <w:spacing w:after="40" w:line="240" w:lineRule="auto"/>
        <w:rPr>
          <w:rFonts w:eastAsia="Cambria" w:cstheme="minorHAnsi"/>
          <w:sz w:val="24"/>
          <w:szCs w:val="24"/>
        </w:rPr>
      </w:pPr>
      <w:r w:rsidRPr="00985522">
        <w:rPr>
          <w:rFonts w:eastAsia="Cambria" w:cstheme="minorHAnsi"/>
          <w:b/>
          <w:bCs/>
          <w:sz w:val="24"/>
          <w:szCs w:val="24"/>
        </w:rPr>
        <w:t xml:space="preserve">Directions: </w:t>
      </w:r>
      <w:r>
        <w:rPr>
          <w:rFonts w:eastAsia="Cambria" w:cstheme="minorHAnsi"/>
          <w:sz w:val="24"/>
          <w:szCs w:val="24"/>
        </w:rPr>
        <w:t xml:space="preserve">Answer all </w:t>
      </w:r>
      <w:r w:rsidRPr="00985522">
        <w:rPr>
          <w:rFonts w:eastAsia="Cambria" w:cstheme="minorHAnsi"/>
          <w:sz w:val="24"/>
          <w:szCs w:val="24"/>
        </w:rPr>
        <w:t xml:space="preserve">questions in </w:t>
      </w:r>
      <w:r w:rsidRPr="00985522">
        <w:rPr>
          <w:rFonts w:eastAsia="Cambria" w:cstheme="minorHAnsi"/>
          <w:b/>
          <w:bCs/>
          <w:sz w:val="24"/>
          <w:szCs w:val="24"/>
        </w:rPr>
        <w:t xml:space="preserve">complete sentences. </w:t>
      </w:r>
      <w:r w:rsidRPr="00985522">
        <w:rPr>
          <w:rFonts w:eastAsia="Cambria" w:cstheme="minorHAnsi"/>
          <w:sz w:val="24"/>
          <w:szCs w:val="24"/>
        </w:rPr>
        <w:t xml:space="preserve">Each response should be </w:t>
      </w:r>
      <w:r w:rsidRPr="00985522">
        <w:rPr>
          <w:rFonts w:eastAsia="Cambria" w:cstheme="minorHAnsi"/>
          <w:b/>
          <w:bCs/>
          <w:sz w:val="24"/>
          <w:szCs w:val="24"/>
        </w:rPr>
        <w:t xml:space="preserve">at least 5 sentences. </w:t>
      </w:r>
      <w:r w:rsidRPr="00985522">
        <w:rPr>
          <w:rFonts w:eastAsia="Cambria" w:cstheme="minorHAnsi"/>
          <w:sz w:val="24"/>
          <w:szCs w:val="24"/>
        </w:rPr>
        <w:t>Your responses must be typed (double-spaced, 12-point font)</w:t>
      </w:r>
    </w:p>
    <w:p w:rsidR="007108CC" w:rsidRDefault="007108CC" w:rsidP="007108CC">
      <w:pPr>
        <w:spacing w:after="40" w:line="240" w:lineRule="auto"/>
        <w:rPr>
          <w:rFonts w:eastAsia="Cambria" w:cstheme="minorHAnsi"/>
          <w:sz w:val="24"/>
          <w:szCs w:val="24"/>
        </w:rPr>
      </w:pPr>
    </w:p>
    <w:p w:rsidR="007108CC" w:rsidRDefault="007108CC" w:rsidP="007108CC">
      <w:pPr>
        <w:pStyle w:val="ListParagraph"/>
        <w:numPr>
          <w:ilvl w:val="0"/>
          <w:numId w:val="1"/>
        </w:numPr>
        <w:spacing w:after="40" w:line="240" w:lineRule="auto"/>
        <w:rPr>
          <w:rFonts w:eastAsia="Cambria" w:cstheme="minorHAnsi"/>
          <w:sz w:val="24"/>
          <w:szCs w:val="24"/>
        </w:rPr>
      </w:pPr>
      <w:r>
        <w:rPr>
          <w:rFonts w:eastAsia="Cambria" w:cstheme="minorHAnsi"/>
          <w:sz w:val="24"/>
          <w:szCs w:val="24"/>
        </w:rPr>
        <w:t>Why did Henry Clay want to implement protectionist policies in the United States economy?</w:t>
      </w:r>
    </w:p>
    <w:p w:rsidR="007108CC" w:rsidRDefault="007108CC" w:rsidP="007108CC">
      <w:pPr>
        <w:pStyle w:val="ListParagraph"/>
        <w:spacing w:after="40" w:line="240" w:lineRule="auto"/>
        <w:rPr>
          <w:rFonts w:eastAsia="Cambria" w:cstheme="minorHAnsi"/>
          <w:sz w:val="24"/>
          <w:szCs w:val="24"/>
        </w:rPr>
      </w:pPr>
    </w:p>
    <w:p w:rsidR="007108CC" w:rsidRDefault="007108CC" w:rsidP="007108CC">
      <w:pPr>
        <w:pStyle w:val="ListParagraph"/>
        <w:numPr>
          <w:ilvl w:val="0"/>
          <w:numId w:val="1"/>
        </w:numPr>
        <w:spacing w:after="40" w:line="240" w:lineRule="auto"/>
        <w:rPr>
          <w:rFonts w:eastAsia="Cambria" w:cstheme="minorHAnsi"/>
          <w:sz w:val="24"/>
          <w:szCs w:val="24"/>
        </w:rPr>
      </w:pPr>
      <w:r>
        <w:rPr>
          <w:rFonts w:eastAsia="Cambria" w:cstheme="minorHAnsi"/>
          <w:sz w:val="24"/>
          <w:szCs w:val="24"/>
        </w:rPr>
        <w:t>How was Clay’s American System linked to nationalism?</w:t>
      </w:r>
    </w:p>
    <w:p w:rsidR="007108CC" w:rsidRPr="007108CC" w:rsidRDefault="007108CC" w:rsidP="007108CC">
      <w:pPr>
        <w:spacing w:after="40" w:line="240" w:lineRule="auto"/>
        <w:rPr>
          <w:rFonts w:eastAsia="Cambria" w:cstheme="minorHAnsi"/>
          <w:sz w:val="24"/>
          <w:szCs w:val="24"/>
        </w:rPr>
      </w:pPr>
    </w:p>
    <w:p w:rsidR="007108CC" w:rsidRDefault="007108CC" w:rsidP="007108CC">
      <w:pPr>
        <w:pStyle w:val="ListParagraph"/>
        <w:numPr>
          <w:ilvl w:val="0"/>
          <w:numId w:val="1"/>
        </w:numPr>
        <w:spacing w:after="40" w:line="240" w:lineRule="auto"/>
        <w:rPr>
          <w:rFonts w:eastAsia="Cambria" w:cstheme="minorHAnsi"/>
          <w:sz w:val="24"/>
          <w:szCs w:val="24"/>
        </w:rPr>
      </w:pPr>
      <w:r>
        <w:rPr>
          <w:rFonts w:eastAsia="Cambria" w:cstheme="minorHAnsi"/>
          <w:sz w:val="24"/>
          <w:szCs w:val="24"/>
        </w:rPr>
        <w:t>Compare Clay’s American System to Alexander Hamilton’s earlier economic plan for the United States</w:t>
      </w:r>
    </w:p>
    <w:p w:rsidR="007108CC" w:rsidRPr="007108CC" w:rsidRDefault="007108CC" w:rsidP="007108CC">
      <w:pPr>
        <w:spacing w:after="40" w:line="240" w:lineRule="auto"/>
        <w:rPr>
          <w:rFonts w:eastAsia="Cambria" w:cstheme="minorHAnsi"/>
          <w:sz w:val="24"/>
          <w:szCs w:val="24"/>
        </w:rPr>
      </w:pPr>
    </w:p>
    <w:p w:rsidR="007108CC" w:rsidRDefault="007108CC" w:rsidP="007108CC">
      <w:pPr>
        <w:pStyle w:val="ListParagraph"/>
        <w:numPr>
          <w:ilvl w:val="0"/>
          <w:numId w:val="1"/>
        </w:numPr>
        <w:spacing w:after="40" w:line="240" w:lineRule="auto"/>
        <w:rPr>
          <w:rFonts w:eastAsia="Cambria" w:cstheme="minorHAnsi"/>
          <w:sz w:val="24"/>
          <w:szCs w:val="24"/>
        </w:rPr>
      </w:pPr>
      <w:r>
        <w:rPr>
          <w:rFonts w:eastAsia="Cambria" w:cstheme="minorHAnsi"/>
          <w:sz w:val="24"/>
          <w:szCs w:val="24"/>
        </w:rPr>
        <w:t>You’ve discussed the potential benefits of a protectionist economic system in your responses above. What drawbacks can you think of that might come with a protectionist system?</w:t>
      </w:r>
    </w:p>
    <w:p w:rsidR="007108CC" w:rsidRPr="007108CC" w:rsidRDefault="007108CC" w:rsidP="007108CC">
      <w:pPr>
        <w:spacing w:after="40" w:line="240" w:lineRule="auto"/>
        <w:rPr>
          <w:rFonts w:eastAsia="Cambria" w:cstheme="minorHAnsi"/>
          <w:sz w:val="24"/>
          <w:szCs w:val="24"/>
        </w:rPr>
      </w:pPr>
    </w:p>
    <w:p w:rsidR="007108CC" w:rsidRPr="007108CC" w:rsidRDefault="007108CC" w:rsidP="007108CC">
      <w:pPr>
        <w:pStyle w:val="ListParagraph"/>
        <w:numPr>
          <w:ilvl w:val="0"/>
          <w:numId w:val="1"/>
        </w:numPr>
        <w:spacing w:after="40" w:line="240" w:lineRule="auto"/>
        <w:rPr>
          <w:rFonts w:eastAsia="Cambria" w:cstheme="minorHAnsi"/>
          <w:sz w:val="24"/>
          <w:szCs w:val="24"/>
        </w:rPr>
      </w:pPr>
      <w:r>
        <w:rPr>
          <w:rFonts w:eastAsia="Cambria" w:cstheme="minorHAnsi"/>
          <w:sz w:val="24"/>
          <w:szCs w:val="24"/>
        </w:rPr>
        <w:t>Overall, do you agree or disagree with Clay’s American System? Justify your response</w:t>
      </w:r>
    </w:p>
    <w:p w:rsidR="007108CC" w:rsidRPr="005147EA" w:rsidRDefault="007108CC" w:rsidP="005147EA">
      <w:pPr>
        <w:pStyle w:val="NormalWeb"/>
        <w:shd w:val="clear" w:color="auto" w:fill="FFFFFF"/>
        <w:rPr>
          <w:rFonts w:asciiTheme="minorHAnsi" w:hAnsiTheme="minorHAnsi" w:cstheme="minorHAnsi"/>
          <w:szCs w:val="26"/>
        </w:rPr>
      </w:pPr>
    </w:p>
    <w:p w:rsidR="005147EA" w:rsidRPr="005147EA" w:rsidRDefault="005147EA" w:rsidP="005147EA">
      <w:pPr>
        <w:rPr>
          <w:rFonts w:cstheme="minorHAnsi"/>
        </w:rPr>
      </w:pPr>
    </w:p>
    <w:sectPr w:rsidR="005147EA" w:rsidRPr="005147EA" w:rsidSect="005147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0A8C"/>
    <w:multiLevelType w:val="hybridMultilevel"/>
    <w:tmpl w:val="9D74E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7EA"/>
    <w:rsid w:val="005147EA"/>
    <w:rsid w:val="007043C3"/>
    <w:rsid w:val="007108CC"/>
    <w:rsid w:val="00CA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154D"/>
  <w15:chartTrackingRefBased/>
  <w15:docId w15:val="{E3EE0C96-440F-4AA7-A1F5-EDE7CB66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7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47EA"/>
    <w:rPr>
      <w:b/>
      <w:bCs/>
    </w:rPr>
  </w:style>
  <w:style w:type="character" w:styleId="Hyperlink">
    <w:name w:val="Hyperlink"/>
    <w:basedOn w:val="DefaultParagraphFont"/>
    <w:uiPriority w:val="99"/>
    <w:semiHidden/>
    <w:unhideWhenUsed/>
    <w:rsid w:val="005147EA"/>
    <w:rPr>
      <w:color w:val="0000FF"/>
      <w:u w:val="single"/>
    </w:rPr>
  </w:style>
  <w:style w:type="paragraph" w:styleId="ListParagraph">
    <w:name w:val="List Paragraph"/>
    <w:basedOn w:val="Normal"/>
    <w:uiPriority w:val="34"/>
    <w:qFormat/>
    <w:rsid w:val="00710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444668">
      <w:bodyDiv w:val="1"/>
      <w:marLeft w:val="0"/>
      <w:marRight w:val="0"/>
      <w:marTop w:val="0"/>
      <w:marBottom w:val="0"/>
      <w:divBdr>
        <w:top w:val="none" w:sz="0" w:space="0" w:color="auto"/>
        <w:left w:val="none" w:sz="0" w:space="0" w:color="auto"/>
        <w:bottom w:val="none" w:sz="0" w:space="0" w:color="auto"/>
        <w:right w:val="none" w:sz="0" w:space="0" w:color="auto"/>
      </w:divBdr>
      <w:divsChild>
        <w:div w:id="1017997178">
          <w:marLeft w:val="0"/>
          <w:marRight w:val="0"/>
          <w:marTop w:val="0"/>
          <w:marBottom w:val="0"/>
          <w:divBdr>
            <w:top w:val="none" w:sz="0" w:space="0" w:color="auto"/>
            <w:left w:val="none" w:sz="0" w:space="0" w:color="auto"/>
            <w:bottom w:val="none" w:sz="0" w:space="0" w:color="auto"/>
            <w:right w:val="none" w:sz="0" w:space="0" w:color="auto"/>
          </w:divBdr>
        </w:div>
        <w:div w:id="1500273362">
          <w:marLeft w:val="0"/>
          <w:marRight w:val="0"/>
          <w:marTop w:val="0"/>
          <w:marBottom w:val="0"/>
          <w:divBdr>
            <w:top w:val="none" w:sz="0" w:space="0" w:color="auto"/>
            <w:left w:val="none" w:sz="0" w:space="0" w:color="auto"/>
            <w:bottom w:val="none" w:sz="0" w:space="0" w:color="auto"/>
            <w:right w:val="none" w:sz="0" w:space="0" w:color="auto"/>
          </w:divBdr>
        </w:div>
        <w:div w:id="1384403809">
          <w:marLeft w:val="0"/>
          <w:marRight w:val="0"/>
          <w:marTop w:val="0"/>
          <w:marBottom w:val="0"/>
          <w:divBdr>
            <w:top w:val="none" w:sz="0" w:space="0" w:color="auto"/>
            <w:left w:val="none" w:sz="0" w:space="0" w:color="auto"/>
            <w:bottom w:val="none" w:sz="0" w:space="0" w:color="auto"/>
            <w:right w:val="none" w:sz="0" w:space="0" w:color="auto"/>
          </w:divBdr>
        </w:div>
        <w:div w:id="1330133497">
          <w:marLeft w:val="0"/>
          <w:marRight w:val="0"/>
          <w:marTop w:val="0"/>
          <w:marBottom w:val="0"/>
          <w:divBdr>
            <w:top w:val="none" w:sz="0" w:space="0" w:color="auto"/>
            <w:left w:val="none" w:sz="0" w:space="0" w:color="auto"/>
            <w:bottom w:val="none" w:sz="0" w:space="0" w:color="auto"/>
            <w:right w:val="none" w:sz="0" w:space="0" w:color="auto"/>
          </w:divBdr>
        </w:div>
        <w:div w:id="465898080">
          <w:marLeft w:val="0"/>
          <w:marRight w:val="0"/>
          <w:marTop w:val="0"/>
          <w:marBottom w:val="0"/>
          <w:divBdr>
            <w:top w:val="none" w:sz="0" w:space="0" w:color="auto"/>
            <w:left w:val="none" w:sz="0" w:space="0" w:color="auto"/>
            <w:bottom w:val="none" w:sz="0" w:space="0" w:color="auto"/>
            <w:right w:val="none" w:sz="0" w:space="0" w:color="auto"/>
          </w:divBdr>
        </w:div>
        <w:div w:id="240484257">
          <w:marLeft w:val="0"/>
          <w:marRight w:val="0"/>
          <w:marTop w:val="0"/>
          <w:marBottom w:val="0"/>
          <w:divBdr>
            <w:top w:val="none" w:sz="0" w:space="0" w:color="auto"/>
            <w:left w:val="none" w:sz="0" w:space="0" w:color="auto"/>
            <w:bottom w:val="none" w:sz="0" w:space="0" w:color="auto"/>
            <w:right w:val="none" w:sz="0" w:space="0" w:color="auto"/>
          </w:divBdr>
        </w:div>
        <w:div w:id="49617419">
          <w:marLeft w:val="0"/>
          <w:marRight w:val="0"/>
          <w:marTop w:val="0"/>
          <w:marBottom w:val="0"/>
          <w:divBdr>
            <w:top w:val="none" w:sz="0" w:space="0" w:color="auto"/>
            <w:left w:val="none" w:sz="0" w:space="0" w:color="auto"/>
            <w:bottom w:val="none" w:sz="0" w:space="0" w:color="auto"/>
            <w:right w:val="none" w:sz="0" w:space="0" w:color="auto"/>
          </w:divBdr>
        </w:div>
        <w:div w:id="553590081">
          <w:marLeft w:val="0"/>
          <w:marRight w:val="0"/>
          <w:marTop w:val="0"/>
          <w:marBottom w:val="0"/>
          <w:divBdr>
            <w:top w:val="none" w:sz="0" w:space="0" w:color="auto"/>
            <w:left w:val="none" w:sz="0" w:space="0" w:color="auto"/>
            <w:bottom w:val="none" w:sz="0" w:space="0" w:color="auto"/>
            <w:right w:val="none" w:sz="0" w:space="0" w:color="auto"/>
          </w:divBdr>
        </w:div>
        <w:div w:id="1440294656">
          <w:marLeft w:val="0"/>
          <w:marRight w:val="0"/>
          <w:marTop w:val="0"/>
          <w:marBottom w:val="0"/>
          <w:divBdr>
            <w:top w:val="none" w:sz="0" w:space="0" w:color="auto"/>
            <w:left w:val="none" w:sz="0" w:space="0" w:color="auto"/>
            <w:bottom w:val="none" w:sz="0" w:space="0" w:color="auto"/>
            <w:right w:val="none" w:sz="0" w:space="0" w:color="auto"/>
          </w:divBdr>
        </w:div>
        <w:div w:id="119696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era-of-good-feelings-1773317" TargetMode="External"/><Relationship Id="rId3" Type="http://schemas.openxmlformats.org/officeDocument/2006/relationships/settings" Target="settings.xml"/><Relationship Id="rId7" Type="http://schemas.openxmlformats.org/officeDocument/2006/relationships/hyperlink" Target="https://www.thoughtco.com/the-bank-war-by-president-andrew-jackson-17733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co.com/the-national-road-1774053" TargetMode="External"/><Relationship Id="rId11" Type="http://schemas.openxmlformats.org/officeDocument/2006/relationships/fontTable" Target="fontTable.xml"/><Relationship Id="rId5" Type="http://schemas.openxmlformats.org/officeDocument/2006/relationships/hyperlink" Target="https://www.thoughtco.com/henry-clay-1773856" TargetMode="External"/><Relationship Id="rId10" Type="http://schemas.openxmlformats.org/officeDocument/2006/relationships/hyperlink" Target="https://www.thoughtco.com/the-election-of-1824-1773860" TargetMode="External"/><Relationship Id="rId4" Type="http://schemas.openxmlformats.org/officeDocument/2006/relationships/webSettings" Target="webSettings.xml"/><Relationship Id="rId9" Type="http://schemas.openxmlformats.org/officeDocument/2006/relationships/hyperlink" Target="https://www.thoughtco.com/james-monroe-5th-president-united-states-104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Fitzgibbons</dc:creator>
  <cp:keywords/>
  <dc:description/>
  <cp:lastModifiedBy>Joshua Fitzgibbons</cp:lastModifiedBy>
  <cp:revision>2</cp:revision>
  <dcterms:created xsi:type="dcterms:W3CDTF">2018-11-04T18:59:00Z</dcterms:created>
  <dcterms:modified xsi:type="dcterms:W3CDTF">2019-10-27T16:04:00Z</dcterms:modified>
</cp:coreProperties>
</file>